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19" w:rsidRPr="00E47DAB" w:rsidRDefault="00C93C19" w:rsidP="00C93C19">
      <w:pPr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  <w:r w:rsidRPr="00E47DAB">
        <w:rPr>
          <w:rFonts w:ascii="仿宋_GB2312" w:eastAsia="仿宋_GB2312" w:hAnsi="Times New Roman" w:hint="eastAsia"/>
          <w:sz w:val="32"/>
          <w:szCs w:val="32"/>
        </w:rPr>
        <w:t>附件1</w:t>
      </w:r>
    </w:p>
    <w:p w:rsidR="00C93C19" w:rsidRPr="001D0D9C" w:rsidRDefault="00C93C19" w:rsidP="00C93C19">
      <w:pPr>
        <w:pStyle w:val="2"/>
        <w:spacing w:before="156" w:after="93"/>
        <w:ind w:firstLineChars="100" w:firstLine="300"/>
        <w:jc w:val="center"/>
      </w:pPr>
      <w:bookmarkStart w:id="0" w:name="_Toc513194587"/>
      <w:r>
        <w:rPr>
          <w:rFonts w:hint="eastAsia"/>
        </w:rPr>
        <w:t>自然科学类省部级</w:t>
      </w:r>
      <w:r w:rsidRPr="001D0D9C">
        <w:rPr>
          <w:rFonts w:hint="eastAsia"/>
        </w:rPr>
        <w:t>科研平台</w:t>
      </w:r>
      <w:bookmarkEnd w:id="0"/>
      <w:r>
        <w:rPr>
          <w:rFonts w:hint="eastAsia"/>
        </w:rPr>
        <w:t>情况一览表</w:t>
      </w:r>
      <w:bookmarkStart w:id="1" w:name="_GoBack"/>
      <w:bookmarkEnd w:id="1"/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979"/>
        <w:gridCol w:w="3976"/>
        <w:gridCol w:w="1384"/>
        <w:gridCol w:w="1384"/>
      </w:tblGrid>
      <w:tr w:rsidR="00C93C19" w:rsidRPr="001D0D9C" w:rsidTr="00140AA4">
        <w:trPr>
          <w:trHeight w:val="448"/>
          <w:tblHeader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b/>
                <w:kern w:val="0"/>
                <w:szCs w:val="20"/>
              </w:rPr>
              <w:t>序号</w:t>
            </w:r>
          </w:p>
        </w:tc>
        <w:tc>
          <w:tcPr>
            <w:tcW w:w="1979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0"/>
              </w:rPr>
              <w:t>类别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0"/>
              </w:rPr>
              <w:t>科研平台</w:t>
            </w:r>
            <w:r w:rsidRPr="001D0D9C">
              <w:rPr>
                <w:rFonts w:ascii="Times New Roman" w:eastAsiaTheme="minorEastAsia" w:hAnsi="Times New Roman"/>
                <w:b/>
                <w:kern w:val="0"/>
                <w:szCs w:val="20"/>
              </w:rPr>
              <w:t>名称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b/>
                <w:kern w:val="0"/>
                <w:szCs w:val="20"/>
              </w:rPr>
              <w:t>主管部门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0"/>
              </w:rPr>
              <w:t>依托单位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1</w:t>
            </w:r>
          </w:p>
        </w:tc>
        <w:tc>
          <w:tcPr>
            <w:tcW w:w="1979" w:type="dxa"/>
            <w:vMerge w:val="restart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教育部重点实验室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煤炭加工与高效洁净利用教育部重点实验室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教育部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化工学院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2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煤层气资源与成藏过程教育部重点实验室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教育部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资源学院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3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煤矿瓦斯与火灾防治教育部重点实验室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教育部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安全学院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4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深部煤炭资源开采教育部重点实验室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教育部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矿业学院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5</w:t>
            </w:r>
          </w:p>
        </w:tc>
        <w:tc>
          <w:tcPr>
            <w:tcW w:w="1979" w:type="dxa"/>
            <w:vMerge w:val="restart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教育部工程研究中心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矿山生态修复教育部工程研究中心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教育部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环测学院</w:t>
            </w:r>
            <w:proofErr w:type="gramEnd"/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6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矿山数字化教育部工程研究中心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教育部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计算机学院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7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地下空间智能控制教育部工程研究中心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教育部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信控学院</w:t>
            </w:r>
            <w:proofErr w:type="gramEnd"/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8</w:t>
            </w:r>
          </w:p>
        </w:tc>
        <w:tc>
          <w:tcPr>
            <w:tcW w:w="1979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教育部野外科学观测研究站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江苏贾</w:t>
            </w:r>
            <w:proofErr w:type="gramStart"/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汪资源</w:t>
            </w:r>
            <w:proofErr w:type="gramEnd"/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枯竭矿区土地修复与生态演替教育部野外科学观测研究站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教育部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环测学院</w:t>
            </w:r>
            <w:proofErr w:type="gramEnd"/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9</w:t>
            </w:r>
          </w:p>
        </w:tc>
        <w:tc>
          <w:tcPr>
            <w:tcW w:w="1979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江苏省重点实验室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6950DF">
              <w:rPr>
                <w:rFonts w:ascii="Times New Roman" w:eastAsiaTheme="minorEastAsia" w:hAnsi="Times New Roman"/>
                <w:kern w:val="0"/>
                <w:szCs w:val="20"/>
              </w:rPr>
              <w:t>江苏省煤基</w:t>
            </w:r>
            <w:r w:rsidRPr="006950DF">
              <w:rPr>
                <w:rFonts w:ascii="Times New Roman" w:eastAsiaTheme="minorEastAsia" w:hAnsi="Times New Roman" w:hint="eastAsia"/>
                <w:kern w:val="0"/>
                <w:szCs w:val="20"/>
              </w:rPr>
              <w:t>温室气体减排与资源化利用</w:t>
            </w:r>
            <w:r w:rsidRPr="006950DF">
              <w:rPr>
                <w:rFonts w:ascii="Times New Roman" w:eastAsiaTheme="minorEastAsia" w:hAnsi="Times New Roman"/>
                <w:kern w:val="0"/>
                <w:szCs w:val="20"/>
              </w:rPr>
              <w:t>重点实验室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江苏省科技厅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EE52F3">
              <w:rPr>
                <w:rFonts w:ascii="Times New Roman" w:eastAsiaTheme="minorEastAsia" w:hAnsi="Times New Roman" w:hint="eastAsia"/>
                <w:kern w:val="0"/>
                <w:szCs w:val="20"/>
              </w:rPr>
              <w:t>低碳院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10</w:t>
            </w:r>
          </w:p>
        </w:tc>
        <w:tc>
          <w:tcPr>
            <w:tcW w:w="1979" w:type="dxa"/>
            <w:vMerge w:val="restart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江苏省工程技术</w:t>
            </w:r>
          </w:p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研究中心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6950DF">
              <w:rPr>
                <w:rFonts w:ascii="Times New Roman" w:eastAsiaTheme="minorEastAsia" w:hAnsi="Times New Roman"/>
                <w:kern w:val="0"/>
                <w:szCs w:val="20"/>
              </w:rPr>
              <w:t>江苏省煤加工与洁净化工程技术研究中心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江苏省科技厅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煤加工中心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11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江苏省综采综掘智能化装备工程技术研究中心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江苏省科技厅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机电学院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12</w:t>
            </w:r>
          </w:p>
        </w:tc>
        <w:tc>
          <w:tcPr>
            <w:tcW w:w="1979" w:type="dxa"/>
            <w:vMerge w:val="restart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其他部委实验室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自然资源部</w:t>
            </w: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国土环境与灾害监测重点实验室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自然资源部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环测学院</w:t>
            </w:r>
            <w:proofErr w:type="gramEnd"/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13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矿山瓦斯粉尘灾害技术基础研究国家级专业中心实验室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国家安监总局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安全学院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14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矿山水害防治技术基础研究国家级专业中心实验室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国家安监总局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资源学院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15</w:t>
            </w:r>
          </w:p>
        </w:tc>
        <w:tc>
          <w:tcPr>
            <w:tcW w:w="1979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其他部委工程</w:t>
            </w:r>
          </w:p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（技术）研究中心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国家环境保护清洁煤炭与矿区生态恢复工程技术中心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生态环境</w:t>
            </w: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部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煤加工中心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16</w:t>
            </w:r>
          </w:p>
        </w:tc>
        <w:tc>
          <w:tcPr>
            <w:tcW w:w="1979" w:type="dxa"/>
            <w:vMerge w:val="restart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江苏省高校</w:t>
            </w:r>
          </w:p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重点实验室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江苏省资源环境信息工程高校重点实验室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江苏省教育厅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环测学院</w:t>
            </w:r>
            <w:proofErr w:type="gramEnd"/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17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江苏省土木工程环境灾变与结构可靠性高校重点实验室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江苏省教育厅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土木学院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18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江苏省矿山机电装备高校重点实验室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江苏省教育厅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机电学院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19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江苏省城市地下空间火灾防护高校重点实验室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江苏省教育厅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安全学院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20</w:t>
            </w:r>
          </w:p>
        </w:tc>
        <w:tc>
          <w:tcPr>
            <w:tcW w:w="1979" w:type="dxa"/>
            <w:vMerge w:val="restart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江苏省工程</w:t>
            </w: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研究中心（</w:t>
            </w: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实验室</w:t>
            </w: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）</w:t>
            </w:r>
          </w:p>
        </w:tc>
        <w:tc>
          <w:tcPr>
            <w:tcW w:w="3976" w:type="dxa"/>
            <w:vAlign w:val="center"/>
          </w:tcPr>
          <w:p w:rsidR="00C93C19" w:rsidRPr="00EE52F3" w:rsidRDefault="00C93C19" w:rsidP="00140AA4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6950DF">
              <w:rPr>
                <w:rFonts w:ascii="Times New Roman" w:eastAsiaTheme="minorEastAsia" w:hAnsi="Times New Roman"/>
                <w:kern w:val="0"/>
                <w:szCs w:val="20"/>
              </w:rPr>
              <w:t>江苏省感知矿山物联网工程实验室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proofErr w:type="gramStart"/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江苏省发改委</w:t>
            </w:r>
            <w:proofErr w:type="gramEnd"/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物联网中心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21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jc w:val="left"/>
              <w:rPr>
                <w:rFonts w:ascii="Times New Roman" w:eastAsiaTheme="minorEastAsia" w:hAnsi="Times New Roman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江苏省煤矿电气与自动化工程实验室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proofErr w:type="gramStart"/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江苏省发改委</w:t>
            </w:r>
            <w:proofErr w:type="gramEnd"/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电力学院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22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jc w:val="left"/>
              <w:rPr>
                <w:rFonts w:ascii="Times New Roman" w:eastAsiaTheme="minorEastAsia" w:hAnsi="Times New Roman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江苏省矿山地震监测工程实验室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proofErr w:type="gramStart"/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江苏省发改委</w:t>
            </w:r>
            <w:proofErr w:type="gramEnd"/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矿业学院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23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jc w:val="left"/>
              <w:rPr>
                <w:rFonts w:ascii="Times New Roman" w:eastAsiaTheme="minorEastAsia" w:hAnsi="Times New Roman"/>
              </w:rPr>
            </w:pPr>
            <w:r w:rsidRPr="001D0D9C">
              <w:rPr>
                <w:rFonts w:ascii="Times New Roman" w:eastAsiaTheme="minorEastAsia" w:hAnsi="Times New Roman"/>
              </w:rPr>
              <w:t>江苏省高效储能技术与装备工程实验室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proofErr w:type="gramStart"/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江苏省发改委</w:t>
            </w:r>
            <w:proofErr w:type="gramEnd"/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材物学院</w:t>
            </w:r>
            <w:proofErr w:type="gramEnd"/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24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rPr>
                <w:rFonts w:ascii="Times New Roman" w:eastAsiaTheme="minorEastAsia" w:hAnsi="Times New Roman"/>
              </w:rPr>
            </w:pPr>
            <w:r w:rsidRPr="001D0D9C">
              <w:rPr>
                <w:rFonts w:ascii="Times New Roman" w:eastAsiaTheme="minorEastAsia" w:hAnsi="Times New Roman" w:hint="eastAsia"/>
              </w:rPr>
              <w:t>江苏省智能矿山装备工程研究中心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proofErr w:type="gramStart"/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江苏省发改委</w:t>
            </w:r>
            <w:proofErr w:type="gramEnd"/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机电学院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lastRenderedPageBreak/>
              <w:t>25</w:t>
            </w:r>
          </w:p>
        </w:tc>
        <w:tc>
          <w:tcPr>
            <w:tcW w:w="1979" w:type="dxa"/>
            <w:vMerge w:val="restart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江苏省协同创新中心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rPr>
                <w:rFonts w:ascii="Times New Roman" w:eastAsiaTheme="minorEastAsia" w:hAnsi="Times New Roman"/>
              </w:rPr>
            </w:pPr>
            <w:r w:rsidRPr="001D0D9C">
              <w:rPr>
                <w:rFonts w:ascii="Times New Roman" w:eastAsiaTheme="minorEastAsia" w:hAnsi="Times New Roman" w:hint="eastAsia"/>
              </w:rPr>
              <w:t>江苏省矿山智能采掘装备协同创新中心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江苏省教育厅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机电学院</w:t>
            </w:r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26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rPr>
                <w:rFonts w:ascii="Times New Roman" w:eastAsiaTheme="minorEastAsia" w:hAnsi="Times New Roman"/>
              </w:rPr>
            </w:pPr>
            <w:r w:rsidRPr="001D0D9C">
              <w:rPr>
                <w:rFonts w:ascii="Times New Roman" w:eastAsiaTheme="minorEastAsia" w:hAnsi="Times New Roman" w:hint="eastAsia"/>
              </w:rPr>
              <w:t>江苏省</w:t>
            </w:r>
            <w:r w:rsidRPr="001D0D9C">
              <w:rPr>
                <w:rFonts w:hint="eastAsia"/>
              </w:rPr>
              <w:t>老工业基地资源利用与生态修复协同创新中心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江苏省教育厅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环测学院</w:t>
            </w:r>
            <w:proofErr w:type="gramEnd"/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27</w:t>
            </w:r>
          </w:p>
        </w:tc>
        <w:tc>
          <w:tcPr>
            <w:tcW w:w="1979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江苏省军民融合</w:t>
            </w:r>
          </w:p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创新平台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rPr>
                <w:rFonts w:ascii="Times New Roman" w:eastAsiaTheme="minorEastAsia" w:hAnsi="Times New Roman"/>
              </w:rPr>
            </w:pPr>
            <w:r w:rsidRPr="001D0D9C">
              <w:rPr>
                <w:rFonts w:ascii="Times New Roman" w:eastAsiaTheme="minorEastAsia" w:hAnsi="Times New Roman" w:hint="eastAsia"/>
              </w:rPr>
              <w:t>江苏省</w:t>
            </w:r>
            <w:r>
              <w:rPr>
                <w:rFonts w:ascii="Times New Roman" w:eastAsiaTheme="minorEastAsia" w:hAnsi="Times New Roman" w:hint="eastAsia"/>
              </w:rPr>
              <w:t>SXTC</w:t>
            </w:r>
            <w:r w:rsidRPr="001D0D9C">
              <w:rPr>
                <w:rFonts w:ascii="Times New Roman" w:eastAsiaTheme="minorEastAsia" w:hAnsi="Times New Roman" w:hint="eastAsia"/>
              </w:rPr>
              <w:t>与海洋矿产资源开发</w:t>
            </w:r>
            <w:r>
              <w:rPr>
                <w:rFonts w:ascii="Times New Roman" w:eastAsiaTheme="minorEastAsia" w:hAnsi="Times New Roman" w:hint="eastAsia"/>
              </w:rPr>
              <w:t>JMRH</w:t>
            </w:r>
            <w:proofErr w:type="gramStart"/>
            <w:r w:rsidRPr="001D0D9C">
              <w:rPr>
                <w:rFonts w:ascii="Times New Roman" w:eastAsiaTheme="minorEastAsia" w:hAnsi="Times New Roman" w:hint="eastAsia"/>
              </w:rPr>
              <w:t>合创新</w:t>
            </w:r>
            <w:proofErr w:type="gramEnd"/>
            <w:r w:rsidRPr="001D0D9C">
              <w:rPr>
                <w:rFonts w:ascii="Times New Roman" w:eastAsiaTheme="minorEastAsia" w:hAnsi="Times New Roman" w:hint="eastAsia"/>
              </w:rPr>
              <w:t>平台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江苏省委军民</w:t>
            </w:r>
            <w:proofErr w:type="gramStart"/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融合办</w:t>
            </w:r>
            <w:proofErr w:type="gramEnd"/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EE52F3">
              <w:rPr>
                <w:rFonts w:ascii="Times New Roman" w:eastAsiaTheme="minorEastAsia" w:hAnsi="Times New Roman" w:hint="eastAsia"/>
                <w:kern w:val="0"/>
                <w:szCs w:val="20"/>
              </w:rPr>
              <w:t>深</w:t>
            </w:r>
            <w:proofErr w:type="gramStart"/>
            <w:r w:rsidRPr="00EE52F3">
              <w:rPr>
                <w:rFonts w:ascii="Times New Roman" w:eastAsiaTheme="minorEastAsia" w:hAnsi="Times New Roman" w:hint="eastAsia"/>
                <w:kern w:val="0"/>
                <w:szCs w:val="20"/>
              </w:rPr>
              <w:t>地国重</w:t>
            </w:r>
            <w:proofErr w:type="gramEnd"/>
          </w:p>
        </w:tc>
      </w:tr>
      <w:tr w:rsidR="00C93C19" w:rsidRPr="001D0D9C" w:rsidTr="00140AA4">
        <w:trPr>
          <w:trHeight w:val="448"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28</w:t>
            </w:r>
          </w:p>
        </w:tc>
        <w:tc>
          <w:tcPr>
            <w:tcW w:w="1979" w:type="dxa"/>
            <w:vAlign w:val="center"/>
          </w:tcPr>
          <w:p w:rsidR="00C93C19" w:rsidRPr="00F22AA9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F22AA9">
              <w:rPr>
                <w:rFonts w:ascii="Times New Roman" w:eastAsiaTheme="minorEastAsia" w:hAnsi="Times New Roman" w:hint="eastAsia"/>
                <w:kern w:val="0"/>
                <w:szCs w:val="20"/>
              </w:rPr>
              <w:t>专职科研机构</w:t>
            </w:r>
          </w:p>
        </w:tc>
        <w:tc>
          <w:tcPr>
            <w:tcW w:w="3976" w:type="dxa"/>
            <w:vAlign w:val="center"/>
          </w:tcPr>
          <w:p w:rsidR="00C93C19" w:rsidRPr="00F22AA9" w:rsidRDefault="00C93C19" w:rsidP="00140AA4">
            <w:pPr>
              <w:rPr>
                <w:rFonts w:ascii="Times New Roman" w:eastAsiaTheme="minorEastAsia" w:hAnsi="Times New Roman"/>
              </w:rPr>
            </w:pPr>
            <w:r w:rsidRPr="00F22AA9">
              <w:rPr>
                <w:rFonts w:ascii="Times New Roman" w:eastAsiaTheme="minorEastAsia" w:hAnsi="Times New Roman" w:hint="eastAsia"/>
                <w:kern w:val="0"/>
                <w:szCs w:val="20"/>
              </w:rPr>
              <w:t>中国矿业大学科研所</w:t>
            </w:r>
          </w:p>
        </w:tc>
        <w:tc>
          <w:tcPr>
            <w:tcW w:w="1384" w:type="dxa"/>
            <w:vAlign w:val="center"/>
          </w:tcPr>
          <w:p w:rsidR="00C93C19" w:rsidRPr="00F22AA9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C93C19" w:rsidRPr="00F22AA9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</w:p>
        </w:tc>
      </w:tr>
    </w:tbl>
    <w:p w:rsidR="00C93C19" w:rsidRDefault="00C93C19" w:rsidP="00C93C19">
      <w:pPr>
        <w:pStyle w:val="2"/>
        <w:spacing w:before="156" w:after="93"/>
        <w:ind w:firstLineChars="100" w:firstLine="300"/>
        <w:jc w:val="left"/>
      </w:pPr>
    </w:p>
    <w:p w:rsidR="00C93C19" w:rsidRPr="001D0D9C" w:rsidRDefault="00C93C19" w:rsidP="00C93C19">
      <w:pPr>
        <w:pStyle w:val="2"/>
        <w:spacing w:before="156" w:after="93"/>
        <w:ind w:firstLineChars="100" w:firstLine="300"/>
        <w:jc w:val="center"/>
      </w:pPr>
      <w:r w:rsidRPr="001D0D9C">
        <w:rPr>
          <w:rFonts w:hint="eastAsia"/>
        </w:rPr>
        <w:t>社会科学类省部级科研平台</w:t>
      </w:r>
      <w:r>
        <w:rPr>
          <w:rFonts w:hint="eastAsia"/>
        </w:rPr>
        <w:t>情况一览表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979"/>
        <w:gridCol w:w="3976"/>
        <w:gridCol w:w="1384"/>
        <w:gridCol w:w="1384"/>
      </w:tblGrid>
      <w:tr w:rsidR="00C93C19" w:rsidRPr="001D0D9C" w:rsidTr="00140AA4">
        <w:trPr>
          <w:trHeight w:val="448"/>
          <w:tblHeader/>
          <w:jc w:val="center"/>
        </w:trPr>
        <w:tc>
          <w:tcPr>
            <w:tcW w:w="640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b/>
                <w:kern w:val="0"/>
                <w:szCs w:val="20"/>
              </w:rPr>
              <w:t>序号</w:t>
            </w:r>
          </w:p>
        </w:tc>
        <w:tc>
          <w:tcPr>
            <w:tcW w:w="1979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0"/>
              </w:rPr>
              <w:t>类别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0"/>
              </w:rPr>
              <w:t>科研平台</w:t>
            </w:r>
            <w:r w:rsidRPr="001D0D9C">
              <w:rPr>
                <w:rFonts w:ascii="Times New Roman" w:eastAsiaTheme="minorEastAsia" w:hAnsi="Times New Roman"/>
                <w:b/>
                <w:kern w:val="0"/>
                <w:szCs w:val="20"/>
              </w:rPr>
              <w:t>名称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b/>
                <w:kern w:val="0"/>
                <w:szCs w:val="20"/>
              </w:rPr>
              <w:t>主管部门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b/>
                <w:kern w:val="0"/>
                <w:szCs w:val="20"/>
              </w:rPr>
              <w:t>依托单位</w:t>
            </w:r>
          </w:p>
        </w:tc>
      </w:tr>
      <w:tr w:rsidR="00C93C19" w:rsidRPr="001D0D9C" w:rsidTr="00140AA4">
        <w:trPr>
          <w:trHeight w:val="448"/>
          <w:tblHeader/>
          <w:jc w:val="center"/>
        </w:trPr>
        <w:tc>
          <w:tcPr>
            <w:tcW w:w="640" w:type="dxa"/>
            <w:vAlign w:val="center"/>
          </w:tcPr>
          <w:p w:rsidR="00C93C19" w:rsidRPr="00A75AC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A75ACC">
              <w:rPr>
                <w:rFonts w:ascii="Times New Roman" w:eastAsiaTheme="minorEastAsia" w:hAnsi="Times New Roman" w:hint="eastAsia"/>
                <w:kern w:val="0"/>
                <w:szCs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国别和区域研究基地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jc w:val="left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中国矿业大学澳大利亚研究中心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教育部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外文学院</w:t>
            </w:r>
          </w:p>
        </w:tc>
      </w:tr>
      <w:tr w:rsidR="00C93C19" w:rsidRPr="001D0D9C" w:rsidTr="00140AA4">
        <w:trPr>
          <w:trHeight w:val="448"/>
          <w:tblHeader/>
          <w:jc w:val="center"/>
        </w:trPr>
        <w:tc>
          <w:tcPr>
            <w:tcW w:w="640" w:type="dxa"/>
            <w:vAlign w:val="center"/>
          </w:tcPr>
          <w:p w:rsidR="00C93C19" w:rsidRPr="00A75AC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A75ACC">
              <w:rPr>
                <w:rFonts w:ascii="Times New Roman" w:eastAsiaTheme="minorEastAsia" w:hAnsi="Times New Roman" w:hint="eastAsia"/>
                <w:kern w:val="0"/>
                <w:szCs w:val="20"/>
              </w:rPr>
              <w:t>2</w:t>
            </w:r>
          </w:p>
        </w:tc>
        <w:tc>
          <w:tcPr>
            <w:tcW w:w="1979" w:type="dxa"/>
            <w:vMerge w:val="restart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江苏省哲学社会科学研究基地（中心）</w:t>
            </w: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jc w:val="left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江苏省能源经济管理研究基地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江苏省哲学社会科学规划办公室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经管学院</w:t>
            </w:r>
          </w:p>
        </w:tc>
      </w:tr>
      <w:tr w:rsidR="00C93C19" w:rsidRPr="001D0D9C" w:rsidTr="00140AA4">
        <w:trPr>
          <w:trHeight w:val="448"/>
          <w:tblHeader/>
          <w:jc w:val="center"/>
        </w:trPr>
        <w:tc>
          <w:tcPr>
            <w:tcW w:w="640" w:type="dxa"/>
            <w:vAlign w:val="center"/>
          </w:tcPr>
          <w:p w:rsidR="00C93C19" w:rsidRPr="00A75AC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A75ACC">
              <w:rPr>
                <w:rFonts w:ascii="Times New Roman" w:eastAsiaTheme="minorEastAsia" w:hAnsi="Times New Roman" w:hint="eastAsia"/>
                <w:kern w:val="0"/>
                <w:szCs w:val="20"/>
              </w:rPr>
              <w:t>3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jc w:val="left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江苏高校哲学社会科学国际能源政策研究中心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江苏省教育厅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经管学院</w:t>
            </w:r>
          </w:p>
        </w:tc>
      </w:tr>
      <w:tr w:rsidR="00C93C19" w:rsidRPr="001D0D9C" w:rsidTr="00140AA4">
        <w:trPr>
          <w:trHeight w:val="448"/>
          <w:tblHeader/>
          <w:jc w:val="center"/>
        </w:trPr>
        <w:tc>
          <w:tcPr>
            <w:tcW w:w="640" w:type="dxa"/>
            <w:vAlign w:val="center"/>
          </w:tcPr>
          <w:p w:rsidR="00C93C19" w:rsidRPr="00A75AC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A75ACC">
              <w:rPr>
                <w:rFonts w:ascii="Times New Roman" w:eastAsiaTheme="minorEastAsia" w:hAnsi="Times New Roman" w:hint="eastAsia"/>
                <w:kern w:val="0"/>
                <w:szCs w:val="20"/>
              </w:rPr>
              <w:t>4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jc w:val="left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安全管理研究中心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 w:hint="eastAsia"/>
                <w:kern w:val="0"/>
                <w:szCs w:val="20"/>
              </w:rPr>
              <w:t>江苏省教育厅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经管学院</w:t>
            </w:r>
          </w:p>
        </w:tc>
      </w:tr>
      <w:tr w:rsidR="00C93C19" w:rsidRPr="001D0D9C" w:rsidTr="00140AA4">
        <w:trPr>
          <w:trHeight w:val="448"/>
          <w:tblHeader/>
          <w:jc w:val="center"/>
        </w:trPr>
        <w:tc>
          <w:tcPr>
            <w:tcW w:w="640" w:type="dxa"/>
            <w:vAlign w:val="center"/>
          </w:tcPr>
          <w:p w:rsidR="00C93C19" w:rsidRPr="00A75AC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 w:rsidRPr="00A75ACC">
              <w:rPr>
                <w:rFonts w:ascii="Times New Roman" w:eastAsiaTheme="minorEastAsia" w:hAnsi="Times New Roman" w:hint="eastAsia"/>
                <w:kern w:val="0"/>
                <w:szCs w:val="20"/>
              </w:rPr>
              <w:t>5</w:t>
            </w:r>
          </w:p>
        </w:tc>
        <w:tc>
          <w:tcPr>
            <w:tcW w:w="1979" w:type="dxa"/>
            <w:vMerge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C93C19" w:rsidRPr="001D0D9C" w:rsidRDefault="00C93C19" w:rsidP="00140AA4">
            <w:pPr>
              <w:widowControl/>
              <w:jc w:val="left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江苏省公共安全创新研究中心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b/>
                <w:kern w:val="0"/>
                <w:szCs w:val="20"/>
              </w:rPr>
            </w:pPr>
            <w:r w:rsidRPr="001D0D9C">
              <w:rPr>
                <w:rFonts w:ascii="Times New Roman" w:eastAsiaTheme="minorEastAsia" w:hAnsi="Times New Roman"/>
                <w:kern w:val="0"/>
                <w:szCs w:val="20"/>
              </w:rPr>
              <w:t>江苏省教育厅</w:t>
            </w:r>
          </w:p>
        </w:tc>
        <w:tc>
          <w:tcPr>
            <w:tcW w:w="1384" w:type="dxa"/>
            <w:vAlign w:val="center"/>
          </w:tcPr>
          <w:p w:rsidR="00C93C19" w:rsidRPr="001D0D9C" w:rsidRDefault="00C93C19" w:rsidP="00140AA4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0"/>
              </w:rPr>
              <w:t>公管学院</w:t>
            </w:r>
          </w:p>
        </w:tc>
      </w:tr>
    </w:tbl>
    <w:p w:rsidR="00C93C19" w:rsidRPr="001D0D9C" w:rsidRDefault="00C93C19" w:rsidP="00C93C19">
      <w:pPr>
        <w:pStyle w:val="2"/>
        <w:spacing w:before="156" w:after="93"/>
      </w:pPr>
    </w:p>
    <w:p w:rsidR="00C93C19" w:rsidRPr="001D0D9C" w:rsidRDefault="00C93C19" w:rsidP="00C93C19">
      <w:pPr>
        <w:spacing w:line="560" w:lineRule="exact"/>
        <w:jc w:val="left"/>
        <w:rPr>
          <w:rFonts w:ascii="宋体" w:hAnsi="宋体"/>
          <w:sz w:val="28"/>
          <w:szCs w:val="28"/>
        </w:rPr>
      </w:pPr>
    </w:p>
    <w:p w:rsidR="00C93C19" w:rsidRPr="001D0D9C" w:rsidRDefault="00C93C19" w:rsidP="00C93C19">
      <w:pPr>
        <w:spacing w:line="560" w:lineRule="exact"/>
        <w:jc w:val="left"/>
        <w:rPr>
          <w:rFonts w:ascii="宋体" w:hAnsi="宋体"/>
          <w:sz w:val="28"/>
          <w:szCs w:val="28"/>
        </w:rPr>
      </w:pPr>
    </w:p>
    <w:p w:rsidR="00C93C19" w:rsidRPr="001D0D9C" w:rsidRDefault="00C93C19" w:rsidP="00C93C19">
      <w:pPr>
        <w:spacing w:line="560" w:lineRule="exact"/>
        <w:jc w:val="left"/>
        <w:rPr>
          <w:rFonts w:ascii="宋体" w:hAnsi="宋体"/>
          <w:sz w:val="28"/>
          <w:szCs w:val="28"/>
        </w:rPr>
      </w:pPr>
    </w:p>
    <w:p w:rsidR="00C93C19" w:rsidRDefault="00C93C19" w:rsidP="00C93C19">
      <w:pPr>
        <w:spacing w:line="560" w:lineRule="exact"/>
        <w:ind w:firstLine="420"/>
        <w:jc w:val="right"/>
        <w:rPr>
          <w:rFonts w:ascii="宋体"/>
          <w:sz w:val="28"/>
          <w:szCs w:val="28"/>
        </w:rPr>
      </w:pPr>
    </w:p>
    <w:p w:rsidR="00C93C19" w:rsidRDefault="00C93C19" w:rsidP="00C93C19">
      <w:pPr>
        <w:spacing w:line="560" w:lineRule="exact"/>
        <w:ind w:firstLine="420"/>
        <w:jc w:val="right"/>
        <w:rPr>
          <w:rFonts w:ascii="宋体"/>
          <w:sz w:val="28"/>
          <w:szCs w:val="28"/>
        </w:rPr>
      </w:pPr>
    </w:p>
    <w:p w:rsidR="00C93C19" w:rsidRDefault="00C93C19" w:rsidP="00C93C19">
      <w:pPr>
        <w:spacing w:line="560" w:lineRule="exact"/>
        <w:ind w:firstLine="420"/>
        <w:jc w:val="right"/>
        <w:rPr>
          <w:rFonts w:ascii="宋体"/>
          <w:sz w:val="28"/>
          <w:szCs w:val="28"/>
        </w:rPr>
      </w:pPr>
    </w:p>
    <w:p w:rsidR="00C93C19" w:rsidRPr="00277BD2" w:rsidRDefault="00C93C19" w:rsidP="00C93C19"/>
    <w:p w:rsidR="0010693E" w:rsidRDefault="0010693E"/>
    <w:sectPr w:rsidR="0010693E" w:rsidSect="005B46A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19"/>
    <w:rsid w:val="0010693E"/>
    <w:rsid w:val="00C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19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C93C19"/>
    <w:pPr>
      <w:adjustRightInd w:val="0"/>
      <w:snapToGrid w:val="0"/>
      <w:spacing w:beforeLines="50" w:before="50" w:afterLines="30" w:after="30" w:line="460" w:lineRule="exact"/>
      <w:outlineLvl w:val="1"/>
    </w:pPr>
    <w:rPr>
      <w:rFonts w:ascii="Times New Roman" w:eastAsia="黑体" w:hAnsi="Times New Roman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C93C19"/>
    <w:rPr>
      <w:rFonts w:ascii="Times New Roman" w:eastAsia="黑体" w:hAnsi="Times New Roman" w:cs="Times New Roman"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19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C93C19"/>
    <w:pPr>
      <w:adjustRightInd w:val="0"/>
      <w:snapToGrid w:val="0"/>
      <w:spacing w:beforeLines="50" w:before="50" w:afterLines="30" w:after="30" w:line="460" w:lineRule="exact"/>
      <w:outlineLvl w:val="1"/>
    </w:pPr>
    <w:rPr>
      <w:rFonts w:ascii="Times New Roman" w:eastAsia="黑体" w:hAnsi="Times New Roman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C93C19"/>
    <w:rPr>
      <w:rFonts w:ascii="Times New Roman" w:eastAsia="黑体" w:hAnsi="Times New Roman" w:cs="Times New Roman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李妍</dc:creator>
  <cp:lastModifiedBy>李妍</cp:lastModifiedBy>
  <cp:revision>1</cp:revision>
  <dcterms:created xsi:type="dcterms:W3CDTF">2020-07-17T06:47:00Z</dcterms:created>
  <dcterms:modified xsi:type="dcterms:W3CDTF">2020-07-17T06:47:00Z</dcterms:modified>
</cp:coreProperties>
</file>