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FFA5" w14:textId="77777777" w:rsidR="00A52232" w:rsidRPr="00A52232" w:rsidRDefault="00A52232" w:rsidP="00A52232">
      <w:pPr>
        <w:jc w:val="center"/>
        <w:rPr>
          <w:rFonts w:ascii="黑体" w:eastAsia="黑体" w:hAnsi="黑体"/>
          <w:sz w:val="32"/>
          <w:szCs w:val="32"/>
        </w:rPr>
      </w:pPr>
      <w:r w:rsidRPr="00A52232">
        <w:rPr>
          <w:rFonts w:ascii="黑体" w:eastAsia="黑体" w:hAnsi="黑体" w:hint="eastAsia"/>
          <w:sz w:val="32"/>
          <w:szCs w:val="32"/>
        </w:rPr>
        <w:t>研究阐释党的十九届五中全会精神国家社科基金重大项目招标课题研究方向</w:t>
      </w:r>
      <w:bookmarkStart w:id="0" w:name="_GoBack"/>
      <w:bookmarkEnd w:id="0"/>
    </w:p>
    <w:p w14:paraId="04503D4E" w14:textId="77777777" w:rsidR="00A52232" w:rsidRPr="00A52232" w:rsidRDefault="00A52232" w:rsidP="00A52232">
      <w:pPr>
        <w:jc w:val="center"/>
        <w:rPr>
          <w:rFonts w:ascii="黑体" w:eastAsia="黑体" w:hAnsi="黑体"/>
          <w:sz w:val="32"/>
          <w:szCs w:val="32"/>
        </w:rPr>
      </w:pPr>
      <w:r w:rsidRPr="00A52232">
        <w:rPr>
          <w:rFonts w:ascii="黑体" w:eastAsia="黑体" w:hAnsi="黑体" w:hint="eastAsia"/>
          <w:sz w:val="32"/>
          <w:szCs w:val="32"/>
        </w:rPr>
        <w:t>（申请者据此可设计具体的研究题目）</w:t>
      </w:r>
    </w:p>
    <w:p w14:paraId="154C7D1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 开启全面建设社会主义现代化国家新征程研究</w:t>
      </w:r>
    </w:p>
    <w:p w14:paraId="3267346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 决胜全面建成小康社会取得决定性成就和宝贵经验研究</w:t>
      </w:r>
    </w:p>
    <w:p w14:paraId="3C51CF26"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 全面建设社会主义现代化新阶段我国发展环境研究</w:t>
      </w:r>
    </w:p>
    <w:p w14:paraId="2984B11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 到二〇三五年基本实现社会主义现代化远景目标研究</w:t>
      </w:r>
    </w:p>
    <w:p w14:paraId="628A490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 “十四五”时期经济社会发展指导思想、必须遵循的原则和主要目标研究</w:t>
      </w:r>
    </w:p>
    <w:p w14:paraId="6E202F36"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 “十四五”时期经济社会发展重点任务研究</w:t>
      </w:r>
    </w:p>
    <w:p w14:paraId="63C0281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 构建以国内大循环为主体、国内国际双循环相互促进的新发展格局研究</w:t>
      </w:r>
    </w:p>
    <w:p w14:paraId="5DD010B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 坚持创新驱动发展全面塑造发展新优势研究</w:t>
      </w:r>
    </w:p>
    <w:p w14:paraId="121D319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 科技自立自强与建设科技强国研究</w:t>
      </w:r>
    </w:p>
    <w:p w14:paraId="0503444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10 建设综合性国家科学中心和区域性创新高地研究</w:t>
      </w:r>
    </w:p>
    <w:p w14:paraId="695FC90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11 强化企业创新主体地位、提升企业技术创新能力研究</w:t>
      </w:r>
    </w:p>
    <w:p w14:paraId="1AB14029"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12 激发人才创新活力与建设人才强国研究</w:t>
      </w:r>
    </w:p>
    <w:p w14:paraId="1CF7141A"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13 以创新能力、质量、实效、贡献为导向的科技人才评价体系研究</w:t>
      </w:r>
    </w:p>
    <w:p w14:paraId="4DCAED8E"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14 深入推进科技体制改革、完善国家科技治理体系研究</w:t>
      </w:r>
    </w:p>
    <w:p w14:paraId="7D083EB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15 弘扬科学精神和工匠精神研究</w:t>
      </w:r>
    </w:p>
    <w:p w14:paraId="405A11E6"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16 加快发展现代产业体系、推动经济体系优化升级研究</w:t>
      </w:r>
    </w:p>
    <w:p w14:paraId="5A6D794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17 提升产业链供应链现代化水平研究</w:t>
      </w:r>
    </w:p>
    <w:p w14:paraId="34D34329"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lastRenderedPageBreak/>
        <w:t>18 开展质量提升行动与建设质量强国研究</w:t>
      </w:r>
    </w:p>
    <w:p w14:paraId="27C43A9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19 促进平台经济、共享经济健康发展研究</w:t>
      </w:r>
    </w:p>
    <w:p w14:paraId="2E094DC9"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20 推动现代服务业同先进制造业、现代农业深度融合研究</w:t>
      </w:r>
    </w:p>
    <w:p w14:paraId="35F9ED10"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21 构建系统完备、高效实用、智能绿色、安全可靠的现代化基础设施体系</w:t>
      </w:r>
    </w:p>
    <w:p w14:paraId="50085ED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22 加快建设交通强国研究</w:t>
      </w:r>
    </w:p>
    <w:p w14:paraId="6C2C659A"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23 推进能源革命研究</w:t>
      </w:r>
    </w:p>
    <w:p w14:paraId="7E42C7EB"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24 加快数字化发展与建设数字中国研究</w:t>
      </w:r>
    </w:p>
    <w:p w14:paraId="62FC6FB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25 推动数字经济和实体经济深度融合研究</w:t>
      </w:r>
    </w:p>
    <w:p w14:paraId="0955B3BE"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26 实施扩大内需战略同深化供给侧结构性改革有机结合研究</w:t>
      </w:r>
    </w:p>
    <w:p w14:paraId="37DD3CB7"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27 协同推进强大国内市场和贸易强国建设研究</w:t>
      </w:r>
    </w:p>
    <w:p w14:paraId="3D6F174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28 增强消费对经济发展的基础性作用研究</w:t>
      </w:r>
    </w:p>
    <w:p w14:paraId="69DC5CE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29 发挥投资对优化供给结构的关键作用研究</w:t>
      </w:r>
    </w:p>
    <w:p w14:paraId="45E5C60A"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30 形成市场主导的投资内生增长机制研究</w:t>
      </w:r>
    </w:p>
    <w:p w14:paraId="1AEB5496"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31 深化国资国企改革研究</w:t>
      </w:r>
    </w:p>
    <w:p w14:paraId="5118C7F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32 深化国有企业混合所有制改革研究</w:t>
      </w:r>
    </w:p>
    <w:p w14:paraId="3EBD62B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33 优化民营经济发展环境构建亲清政商关系研究</w:t>
      </w:r>
    </w:p>
    <w:p w14:paraId="0281FC7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34 健全目标优化、分工合理、高效协同的宏观经济治理体系研究</w:t>
      </w:r>
    </w:p>
    <w:p w14:paraId="4FBE910E"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35 深化预算管理制度改革研究</w:t>
      </w:r>
    </w:p>
    <w:p w14:paraId="5CCFB8A7"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36 建设现代中央银行制度研究</w:t>
      </w:r>
    </w:p>
    <w:p w14:paraId="27EBC519"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37 构建金融有效支持实体经济的体制机制研究</w:t>
      </w:r>
    </w:p>
    <w:p w14:paraId="1AF50F2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38 深化国有商业银行改革研究</w:t>
      </w:r>
    </w:p>
    <w:p w14:paraId="4653E293"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lastRenderedPageBreak/>
        <w:t>39 推进土地、劳动力、资本、技术、数据等要素市场化改革研究</w:t>
      </w:r>
    </w:p>
    <w:p w14:paraId="1B28083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40 建设职责明确、依法行政的政府治理体系研究</w:t>
      </w:r>
    </w:p>
    <w:p w14:paraId="69CF94D2"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41 优化市场化法治化国际化营商环境研究</w:t>
      </w:r>
    </w:p>
    <w:p w14:paraId="5B8D25A3"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42 构建工农互促、城乡互补、协调发展、共同繁荣的新型工农城乡关系研究</w:t>
      </w:r>
    </w:p>
    <w:p w14:paraId="50E9C6E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43 提高农业质量效益和竞争力研究</w:t>
      </w:r>
    </w:p>
    <w:p w14:paraId="337FE927"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44 深入实施藏粮于地、藏粮于技战略研究</w:t>
      </w:r>
    </w:p>
    <w:p w14:paraId="4D204C3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45 实施乡村建设行动研究</w:t>
      </w:r>
    </w:p>
    <w:p w14:paraId="6B18CC0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46 健全城乡融合发展机制研究</w:t>
      </w:r>
    </w:p>
    <w:p w14:paraId="3157C73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47 探索宅基地所有权、资格权、使用权分置实现形式研究</w:t>
      </w:r>
    </w:p>
    <w:p w14:paraId="0F81618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48 实现巩固拓展脱贫攻坚成果同乡村振兴有效衔接研究</w:t>
      </w:r>
    </w:p>
    <w:p w14:paraId="7186E010"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49 构建高质量发展的国土空间布局和支撑体系研究</w:t>
      </w:r>
    </w:p>
    <w:p w14:paraId="5E4EC13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50 推动黄河流域生态保护和高质量发展研究</w:t>
      </w:r>
    </w:p>
    <w:p w14:paraId="0E57617B"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51 推进以人为核心的新型城镇化研究</w:t>
      </w:r>
    </w:p>
    <w:p w14:paraId="494360E2"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52 加强特大城市治理中的风险防控研究</w:t>
      </w:r>
    </w:p>
    <w:p w14:paraId="38E8969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53 建设现代化都市圈研究</w:t>
      </w:r>
    </w:p>
    <w:p w14:paraId="4DE60C8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54 推进以县城为重要载体的城镇化建设研究</w:t>
      </w:r>
    </w:p>
    <w:p w14:paraId="0D7C541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55 到二〇三五年建成社会主义文化强国研究</w:t>
      </w:r>
    </w:p>
    <w:p w14:paraId="75B1D7A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56 加强党史、新中国史、改革开放史、社会主义发展史教育研究</w:t>
      </w:r>
    </w:p>
    <w:p w14:paraId="42AB2CC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57 拓展新时代文明实践中心建设研究</w:t>
      </w:r>
    </w:p>
    <w:p w14:paraId="3BE2E6E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58 实施文艺作品质量提升工程研究</w:t>
      </w:r>
    </w:p>
    <w:p w14:paraId="0AC00BE0"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59 建设长城、大运河、长征、黄河等国家文化公园研究</w:t>
      </w:r>
    </w:p>
    <w:p w14:paraId="0494447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lastRenderedPageBreak/>
        <w:t>60 实施文化产业数字化战略研究</w:t>
      </w:r>
    </w:p>
    <w:p w14:paraId="4712D2D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61 推动绿色发展促进人与自然和谐共生研究</w:t>
      </w:r>
    </w:p>
    <w:p w14:paraId="382F142A"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62 强化绿色发展的法律和政策保障研究</w:t>
      </w:r>
    </w:p>
    <w:p w14:paraId="0125607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63 制定二〇三〇年前碳排放达峰行动方案研究</w:t>
      </w:r>
    </w:p>
    <w:p w14:paraId="11F324A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64 建立地上地下、陆海统筹的生态环境治理制度研究</w:t>
      </w:r>
    </w:p>
    <w:p w14:paraId="37D0F51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65 完善中央生态环境保护督察制度研究</w:t>
      </w:r>
    </w:p>
    <w:p w14:paraId="6656D545"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66 积极参与和引领应对气候变化等生态环保国际合作研究</w:t>
      </w:r>
    </w:p>
    <w:p w14:paraId="2C40A7D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67 构建以国家公园为主体的自然保护地体系研究</w:t>
      </w:r>
    </w:p>
    <w:p w14:paraId="47747D0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68 健全自然资源资产产权制度和法律法规研究</w:t>
      </w:r>
    </w:p>
    <w:p w14:paraId="5AEE95FE"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69 提高海洋资源、矿产资源开发保护水平研究</w:t>
      </w:r>
    </w:p>
    <w:p w14:paraId="0DFD208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70 建设更高水平开放型经济新体制研究</w:t>
      </w:r>
    </w:p>
    <w:p w14:paraId="42D6443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71 健全促进和保障境外投资的法律、政策和服务体系研究</w:t>
      </w:r>
    </w:p>
    <w:p w14:paraId="3103FC60"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72 完善自由贸易试验区布局研究</w:t>
      </w:r>
    </w:p>
    <w:p w14:paraId="00F5B529"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73 稳慎推进人民币国际化研究</w:t>
      </w:r>
    </w:p>
    <w:p w14:paraId="6D33A7E7"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74 构筑互利共赢的产业链供应链合作体系研究</w:t>
      </w:r>
    </w:p>
    <w:p w14:paraId="71BD4A1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75 积极参与全球经济治理体系改革研究</w:t>
      </w:r>
    </w:p>
    <w:p w14:paraId="05D065C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76 完善按要素分配政策制度研究</w:t>
      </w:r>
    </w:p>
    <w:p w14:paraId="26DDE5F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77 强化就业优先政策、稳定和扩大就业研究</w:t>
      </w:r>
    </w:p>
    <w:p w14:paraId="29CB86E0"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78 建设高质量教育体系研究</w:t>
      </w:r>
    </w:p>
    <w:p w14:paraId="000212E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79 发展多层次、多支柱养老保险体系研究</w:t>
      </w:r>
    </w:p>
    <w:p w14:paraId="6A9CAF83"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80 健全退役军人工作体系和保障制度研究</w:t>
      </w:r>
    </w:p>
    <w:p w14:paraId="1806353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81 全面推进健康中国建设研究</w:t>
      </w:r>
    </w:p>
    <w:p w14:paraId="41356E8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lastRenderedPageBreak/>
        <w:t>82 提高应对突发公共卫生事件能力研究</w:t>
      </w:r>
    </w:p>
    <w:p w14:paraId="39DD22AE"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83 实施积极应对人口老龄化国家战略研究</w:t>
      </w:r>
    </w:p>
    <w:p w14:paraId="7388428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84 制定人口长期发展战略研究</w:t>
      </w:r>
    </w:p>
    <w:p w14:paraId="4D6E1727"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85 健全党组织领导的自治、法治、德治相结合的城乡基层治理体系研究</w:t>
      </w:r>
    </w:p>
    <w:p w14:paraId="137B1DCB"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86 加强城乡社区治理和服务体系建设研究</w:t>
      </w:r>
    </w:p>
    <w:p w14:paraId="7532BA6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87 统筹发展和安全、建设更高水平的平安中国研究</w:t>
      </w:r>
    </w:p>
    <w:p w14:paraId="3626E4F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88 坚定维护国家政权安全、制度安全、意识形态安全研究</w:t>
      </w:r>
    </w:p>
    <w:p w14:paraId="0D2A3A23"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89 全面加强网络安全保障体系和能力建设研究</w:t>
      </w:r>
    </w:p>
    <w:p w14:paraId="28050DD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90 加强经济安全风险预警、防控机制和能力建设研究</w:t>
      </w:r>
    </w:p>
    <w:p w14:paraId="64F16CCA"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91 全面提高公共安全保障能力研究</w:t>
      </w:r>
    </w:p>
    <w:p w14:paraId="1CE7603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92 坚持和发展新时代“枫桥经验”研究</w:t>
      </w:r>
    </w:p>
    <w:p w14:paraId="736402B6"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93 二〇二七年实现建军百年奋斗目标研究</w:t>
      </w:r>
    </w:p>
    <w:p w14:paraId="5EC8F84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94 健全新时代军事战略体系研究</w:t>
      </w:r>
    </w:p>
    <w:p w14:paraId="5EEA894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95 构建一体化国家战略体系和能力研究</w:t>
      </w:r>
    </w:p>
    <w:p w14:paraId="66A214F4"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96 深入总结和学习运用中国共产党一百年的宝贵经验研究</w:t>
      </w:r>
    </w:p>
    <w:p w14:paraId="730AC781"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97 全面贯彻新时代党的组织路线研究</w:t>
      </w:r>
    </w:p>
    <w:p w14:paraId="7F948B28"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98 完善党和国家监督体系研究</w:t>
      </w:r>
    </w:p>
    <w:p w14:paraId="00AB81EF"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99 推进中国特色社会主义政治制度自我完善和发展研究</w:t>
      </w:r>
    </w:p>
    <w:p w14:paraId="4EA45FCD"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100 坚持法治国家、法治政府、法治社会一体建设研究</w:t>
      </w:r>
    </w:p>
    <w:p w14:paraId="12FC1B3C"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101 落实中央对特别行政区全面管治权研究</w:t>
      </w:r>
    </w:p>
    <w:p w14:paraId="6CAD90FB"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102 打造两岸共同市场、壮大中华民族经济研究</w:t>
      </w:r>
    </w:p>
    <w:p w14:paraId="599FD243"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lastRenderedPageBreak/>
        <w:t>103 推动构建新型国际关系和人类命运共同体研究</w:t>
      </w:r>
    </w:p>
    <w:p w14:paraId="63522F87"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104 构建人类卫生健康共同体研究</w:t>
      </w:r>
    </w:p>
    <w:p w14:paraId="62F62A0E" w14:textId="77777777" w:rsidR="00A52232" w:rsidRPr="00A52232" w:rsidRDefault="00A52232" w:rsidP="00A52232">
      <w:pPr>
        <w:rPr>
          <w:rFonts w:ascii="宋体" w:eastAsia="宋体" w:hAnsi="宋体"/>
          <w:sz w:val="28"/>
          <w:szCs w:val="28"/>
        </w:rPr>
      </w:pPr>
      <w:r w:rsidRPr="00A52232">
        <w:rPr>
          <w:rFonts w:ascii="宋体" w:eastAsia="宋体" w:hAnsi="宋体"/>
          <w:sz w:val="28"/>
          <w:szCs w:val="28"/>
        </w:rPr>
        <w:t>105 完善“十四五”发展规划实施监测评估机制研究</w:t>
      </w:r>
    </w:p>
    <w:p w14:paraId="3924951C" w14:textId="77777777" w:rsidR="00A52232" w:rsidRPr="00A52232" w:rsidRDefault="00A52232" w:rsidP="00A52232">
      <w:pPr>
        <w:rPr>
          <w:rFonts w:ascii="宋体" w:eastAsia="宋体" w:hAnsi="宋体"/>
          <w:sz w:val="28"/>
          <w:szCs w:val="28"/>
        </w:rPr>
      </w:pPr>
    </w:p>
    <w:sectPr w:rsidR="00A52232" w:rsidRPr="00A52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0E6D4" w14:textId="77777777" w:rsidR="00F66CDA" w:rsidRDefault="00F66CDA" w:rsidP="00BB1756">
      <w:r>
        <w:separator/>
      </w:r>
    </w:p>
  </w:endnote>
  <w:endnote w:type="continuationSeparator" w:id="0">
    <w:p w14:paraId="01DCEAEE" w14:textId="77777777" w:rsidR="00F66CDA" w:rsidRDefault="00F66CDA" w:rsidP="00B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A5AA" w14:textId="77777777" w:rsidR="00F66CDA" w:rsidRDefault="00F66CDA" w:rsidP="00BB1756">
      <w:r>
        <w:separator/>
      </w:r>
    </w:p>
  </w:footnote>
  <w:footnote w:type="continuationSeparator" w:id="0">
    <w:p w14:paraId="6C95EB7E" w14:textId="77777777" w:rsidR="00F66CDA" w:rsidRDefault="00F66CDA" w:rsidP="00BB1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8D"/>
    <w:rsid w:val="003D608D"/>
    <w:rsid w:val="004E40FC"/>
    <w:rsid w:val="00A52232"/>
    <w:rsid w:val="00BB1756"/>
    <w:rsid w:val="00EA6B47"/>
    <w:rsid w:val="00F6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E13F"/>
  <w15:chartTrackingRefBased/>
  <w15:docId w15:val="{00534750-B1CD-4943-BDFF-E03489B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7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1756"/>
    <w:rPr>
      <w:sz w:val="18"/>
      <w:szCs w:val="18"/>
    </w:rPr>
  </w:style>
  <w:style w:type="paragraph" w:styleId="a5">
    <w:name w:val="footer"/>
    <w:basedOn w:val="a"/>
    <w:link w:val="a6"/>
    <w:uiPriority w:val="99"/>
    <w:unhideWhenUsed/>
    <w:rsid w:val="00BB1756"/>
    <w:pPr>
      <w:tabs>
        <w:tab w:val="center" w:pos="4153"/>
        <w:tab w:val="right" w:pos="8306"/>
      </w:tabs>
      <w:snapToGrid w:val="0"/>
      <w:jc w:val="left"/>
    </w:pPr>
    <w:rPr>
      <w:sz w:val="18"/>
      <w:szCs w:val="18"/>
    </w:rPr>
  </w:style>
  <w:style w:type="character" w:customStyle="1" w:styleId="a6">
    <w:name w:val="页脚 字符"/>
    <w:basedOn w:val="a0"/>
    <w:link w:val="a5"/>
    <w:uiPriority w:val="99"/>
    <w:rsid w:val="00BB1756"/>
    <w:rPr>
      <w:sz w:val="18"/>
      <w:szCs w:val="18"/>
    </w:rPr>
  </w:style>
  <w:style w:type="character" w:styleId="a7">
    <w:name w:val="Strong"/>
    <w:basedOn w:val="a0"/>
    <w:uiPriority w:val="22"/>
    <w:qFormat/>
    <w:rsid w:val="00BB1756"/>
    <w:rPr>
      <w:b/>
      <w:bCs/>
    </w:rPr>
  </w:style>
  <w:style w:type="paragraph" w:styleId="a8">
    <w:name w:val="Normal (Web)"/>
    <w:basedOn w:val="a"/>
    <w:uiPriority w:val="99"/>
    <w:semiHidden/>
    <w:unhideWhenUsed/>
    <w:rsid w:val="00A522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dc:creator>
  <cp:keywords/>
  <dc:description/>
  <cp:lastModifiedBy>he helen</cp:lastModifiedBy>
  <cp:revision>3</cp:revision>
  <dcterms:created xsi:type="dcterms:W3CDTF">2020-11-19T02:17:00Z</dcterms:created>
  <dcterms:modified xsi:type="dcterms:W3CDTF">2020-11-19T08:54:00Z</dcterms:modified>
</cp:coreProperties>
</file>